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A3AB552" w14:textId="5DEB813B" w:rsidR="0066264A" w:rsidRPr="00545FD9" w:rsidRDefault="00000000">
      <w:pPr>
        <w:pStyle w:val="P68B1DB1-PlainText1"/>
        <w:rPr>
          <w:vanish w:val="0"/>
          <w:lang w:val="es-ES"/>
        </w:rPr>
      </w:pPr>
      <w:r w:rsidRPr="00545FD9">
        <w:rPr>
          <w:vanish w:val="0"/>
          <w:lang w:val="es-ES"/>
        </w:rPr>
        <w:t xml:space="preserve">Management and </w:t>
      </w:r>
      <w:proofErr w:type="spellStart"/>
      <w:r w:rsidRPr="00545FD9">
        <w:rPr>
          <w:vanish w:val="0"/>
          <w:lang w:val="es-ES"/>
        </w:rPr>
        <w:t>treatment</w:t>
      </w:r>
      <w:proofErr w:type="spellEnd"/>
      <w:r w:rsidRPr="00545FD9">
        <w:rPr>
          <w:vanish w:val="0"/>
          <w:lang w:val="es-ES"/>
        </w:rPr>
        <w:t xml:space="preserve"> - </w:t>
      </w:r>
      <w:proofErr w:type="spellStart"/>
      <w:r w:rsidRPr="00545FD9">
        <w:rPr>
          <w:vanish w:val="0"/>
          <w:lang w:val="es-ES"/>
        </w:rPr>
        <w:t>Part</w:t>
      </w:r>
      <w:proofErr w:type="spellEnd"/>
      <w:r w:rsidRPr="00545FD9">
        <w:rPr>
          <w:vanish w:val="0"/>
          <w:lang w:val="es-ES"/>
        </w:rPr>
        <w:t xml:space="preserve"> 4</w:t>
      </w:r>
    </w:p>
    <w:p w14:paraId="794AF063" w14:textId="77777777" w:rsidR="0066264A" w:rsidRPr="00545FD9" w:rsidRDefault="0066264A">
      <w:pPr>
        <w:pStyle w:val="PlainText"/>
        <w:rPr>
          <w:rFonts w:ascii="Courier New" w:hAnsi="Courier New" w:cs="Courier New"/>
          <w:lang w:val="es-ES"/>
        </w:rPr>
      </w:pPr>
    </w:p>
    <w:p w14:paraId="4AF511DB" w14:textId="77777777" w:rsidR="0066264A" w:rsidRPr="00545FD9" w:rsidRDefault="00000000">
      <w:pPr>
        <w:pStyle w:val="P68B1DB1-PlainText2"/>
        <w:rPr>
          <w:lang w:val="es-ES"/>
        </w:rPr>
      </w:pPr>
      <w:r w:rsidRPr="00545FD9">
        <w:rPr>
          <w:lang w:val="es-ES"/>
        </w:rPr>
        <w:t xml:space="preserve">ORADOR: </w:t>
      </w:r>
      <w:proofErr w:type="spellStart"/>
      <w:r w:rsidRPr="00545FD9">
        <w:rPr>
          <w:lang w:val="es-ES"/>
        </w:rPr>
        <w:t>Gert</w:t>
      </w:r>
      <w:proofErr w:type="spellEnd"/>
      <w:r w:rsidRPr="00545FD9">
        <w:rPr>
          <w:lang w:val="es-ES"/>
        </w:rPr>
        <w:t xml:space="preserve"> Mayer</w:t>
      </w:r>
    </w:p>
    <w:p w14:paraId="4EF73EFF" w14:textId="77777777" w:rsidR="0066264A" w:rsidRPr="00545FD9" w:rsidRDefault="0066264A">
      <w:pPr>
        <w:pStyle w:val="PlainText"/>
        <w:rPr>
          <w:rFonts w:ascii="Courier New" w:hAnsi="Courier New" w:cs="Courier New"/>
          <w:lang w:val="es-ES"/>
        </w:rPr>
      </w:pPr>
    </w:p>
    <w:p w14:paraId="101B7752" w14:textId="77777777" w:rsidR="0066264A" w:rsidRPr="00545FD9" w:rsidRDefault="00000000">
      <w:pPr>
        <w:pStyle w:val="P68B1DB1-defaultparagraph3"/>
        <w:contextualSpacing w:val="0"/>
        <w:jc w:val="left"/>
        <w:rPr>
          <w:lang w:val="es-ES"/>
        </w:rPr>
      </w:pPr>
      <w:r w:rsidRPr="00545FD9">
        <w:rPr>
          <w:lang w:val="es-ES"/>
        </w:rPr>
        <w:t xml:space="preserve">Los tratamientos actuales son la gabapentina y la </w:t>
      </w:r>
      <w:proofErr w:type="spellStart"/>
      <w:r w:rsidRPr="00545FD9">
        <w:rPr>
          <w:lang w:val="es-ES"/>
        </w:rPr>
        <w:t>pregabalina</w:t>
      </w:r>
      <w:proofErr w:type="spellEnd"/>
      <w:r w:rsidRPr="00545FD9">
        <w:rPr>
          <w:lang w:val="es-ES"/>
        </w:rPr>
        <w:t>. Ya he comentado que existe una asociación entre la neuropatía y el prurito y, por tanto, estos fármacos, que principalmente se han desarrollado para la neuropatía, también muestran eficacia en el prurito. El problema es su tolerabilidad algo limitada.</w:t>
      </w:r>
    </w:p>
    <w:p w14:paraId="60C21C3E" w14:textId="77777777" w:rsidR="0066264A" w:rsidRPr="00545FD9" w:rsidRDefault="0066264A">
      <w:pPr>
        <w:pStyle w:val="defaultparagraph"/>
        <w:contextualSpacing w:val="0"/>
        <w:jc w:val="left"/>
        <w:rPr>
          <w:rFonts w:ascii="Courier New" w:hAnsi="Courier New" w:cs="Courier New"/>
          <w:lang w:val="es-ES"/>
        </w:rPr>
      </w:pPr>
    </w:p>
    <w:p w14:paraId="19C9D9D3" w14:textId="06F76E05" w:rsidR="0066264A" w:rsidRPr="00545FD9" w:rsidRDefault="00000000">
      <w:pPr>
        <w:pStyle w:val="P68B1DB1-defaultparagraph3"/>
        <w:contextualSpacing w:val="0"/>
        <w:jc w:val="left"/>
        <w:rPr>
          <w:lang w:val="es-ES"/>
        </w:rPr>
      </w:pPr>
      <w:r w:rsidRPr="00545FD9">
        <w:rPr>
          <w:lang w:val="es-ES"/>
        </w:rPr>
        <w:t>Más adelante veremos un caso práctico en el que los fármacos fueron eficaces, pero el paciente tuvo que interrumpir el tratamiento debido a los efectos secundarios. El tratamiento de tercera línea es la fototerapia U</w:t>
      </w:r>
      <w:r w:rsidR="00480F38">
        <w:rPr>
          <w:lang w:val="es-ES"/>
        </w:rPr>
        <w:t>VB</w:t>
      </w:r>
      <w:r w:rsidRPr="00545FD9">
        <w:rPr>
          <w:lang w:val="es-ES"/>
        </w:rPr>
        <w:t>. Es eficaz, pero no está disponible universalmente. También tenemos que recordar que se trata de una carga terapéutica adicional considerable para las personas. No solo tienen que acudir a la unidad de diálisis, sino también al Servicio de Dermatología para recibir su tratamiento allí. Los estudios disponibles suelen ser de corta duración y solo han incluido a un número reducido de individuos.</w:t>
      </w:r>
    </w:p>
    <w:p w14:paraId="3EA279A3" w14:textId="77777777" w:rsidR="0066264A" w:rsidRPr="00545FD9" w:rsidRDefault="0066264A">
      <w:pPr>
        <w:pStyle w:val="defaultparagraph"/>
        <w:contextualSpacing w:val="0"/>
        <w:jc w:val="left"/>
        <w:rPr>
          <w:rFonts w:ascii="Courier New" w:hAnsi="Courier New" w:cs="Courier New"/>
          <w:lang w:val="es-ES"/>
        </w:rPr>
      </w:pPr>
    </w:p>
    <w:p w14:paraId="3E38F31A" w14:textId="71DEEAE5" w:rsidR="0066264A" w:rsidRPr="00545FD9" w:rsidRDefault="00000000">
      <w:pPr>
        <w:pStyle w:val="P68B1DB1-defaultparagraph3"/>
        <w:contextualSpacing w:val="0"/>
        <w:jc w:val="left"/>
        <w:rPr>
          <w:lang w:val="es-ES"/>
        </w:rPr>
      </w:pPr>
      <w:r w:rsidRPr="00545FD9">
        <w:rPr>
          <w:lang w:val="es-ES"/>
        </w:rPr>
        <w:t xml:space="preserve">El tratamiento "fuera de línea", como los </w:t>
      </w:r>
      <w:proofErr w:type="spellStart"/>
      <w:r w:rsidRPr="00545FD9">
        <w:rPr>
          <w:lang w:val="es-ES"/>
        </w:rPr>
        <w:t>pentinoides</w:t>
      </w:r>
      <w:proofErr w:type="spellEnd"/>
      <w:r w:rsidRPr="00545FD9">
        <w:rPr>
          <w:lang w:val="es-ES"/>
        </w:rPr>
        <w:t xml:space="preserve">, son los ISRS, y se disponen de otras terapias fuera de línea etiquetadas. Así que: enfoque universal, terapia de primera línea (si los enfoques universales no son suficientes), </w:t>
      </w:r>
      <w:proofErr w:type="spellStart"/>
      <w:r w:rsidR="00FF4592" w:rsidRPr="00FF4592">
        <w:rPr>
          <w:lang w:val="es-ES"/>
        </w:rPr>
        <w:t>difelicefalina</w:t>
      </w:r>
      <w:proofErr w:type="spellEnd"/>
      <w:r w:rsidRPr="00545FD9">
        <w:rPr>
          <w:lang w:val="es-ES"/>
        </w:rPr>
        <w:t xml:space="preserve">, después los </w:t>
      </w:r>
      <w:proofErr w:type="spellStart"/>
      <w:r w:rsidRPr="00545FD9">
        <w:rPr>
          <w:lang w:val="es-ES"/>
        </w:rPr>
        <w:t>pentinoides</w:t>
      </w:r>
      <w:proofErr w:type="spellEnd"/>
      <w:r w:rsidRPr="00545FD9">
        <w:rPr>
          <w:lang w:val="es-ES"/>
        </w:rPr>
        <w:t>, después la fototerapia UVB y los ISRS, y quizá otros.</w:t>
      </w:r>
    </w:p>
    <w:p w14:paraId="29D30D67" w14:textId="77777777" w:rsidR="0066264A" w:rsidRDefault="0066264A">
      <w:pPr>
        <w:rPr>
          <w:rFonts w:ascii="Courier New" w:hAnsi="Courier New" w:cs="Courier New"/>
        </w:rPr>
      </w:pPr>
    </w:p>
    <w:sectPr w:rsidR="0066264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986D9" w14:textId="77777777" w:rsidR="000A6BF4" w:rsidRDefault="000A6BF4">
      <w:pPr>
        <w:spacing w:line="240" w:lineRule="auto"/>
      </w:pPr>
      <w:r>
        <w:separator/>
      </w:r>
    </w:p>
  </w:endnote>
  <w:endnote w:type="continuationSeparator" w:id="0">
    <w:p w14:paraId="0499BE6F" w14:textId="77777777" w:rsidR="000A6BF4" w:rsidRDefault="000A6B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DB064" w14:textId="77777777" w:rsidR="0066264A" w:rsidRDefault="006626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15ABC" w14:textId="77777777" w:rsidR="0066264A" w:rsidRDefault="0066264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C3AD9" w14:textId="77777777" w:rsidR="0066264A" w:rsidRDefault="006626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62A14" w14:textId="77777777" w:rsidR="000A6BF4" w:rsidRDefault="000A6BF4">
      <w:pPr>
        <w:spacing w:line="240" w:lineRule="auto"/>
      </w:pPr>
      <w:r>
        <w:separator/>
      </w:r>
    </w:p>
  </w:footnote>
  <w:footnote w:type="continuationSeparator" w:id="0">
    <w:p w14:paraId="4EC2396A" w14:textId="77777777" w:rsidR="000A6BF4" w:rsidRDefault="000A6B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06DA4" w14:textId="77777777" w:rsidR="0066264A" w:rsidRDefault="006626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8AC943" w14:textId="77777777" w:rsidR="0066264A" w:rsidRDefault="0066264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7B382" w14:textId="77777777" w:rsidR="0066264A" w:rsidRDefault="0066264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558C3"/>
    <w:rsid w:val="000550AC"/>
    <w:rsid w:val="000A6BF4"/>
    <w:rsid w:val="00244B05"/>
    <w:rsid w:val="00480F38"/>
    <w:rsid w:val="00531AD9"/>
    <w:rsid w:val="00545FD9"/>
    <w:rsid w:val="0066264A"/>
    <w:rsid w:val="00697F7B"/>
    <w:rsid w:val="007262C3"/>
    <w:rsid w:val="0079720C"/>
    <w:rsid w:val="00971FCA"/>
    <w:rsid w:val="00B12517"/>
    <w:rsid w:val="00C910B1"/>
    <w:rsid w:val="00E558C3"/>
    <w:rsid w:val="00F8148F"/>
    <w:rsid w:val="00FF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A2D9C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  <w:trPr>
      <w:hidden w:val="0"/>
    </w:trPr>
  </w:style>
  <w:style w:type="paragraph" w:styleId="Header">
    <w:name w:val="header"/>
    <w:basedOn w:val="Normal"/>
    <w:link w:val="HeaderChar"/>
    <w:uiPriority w:val="99"/>
    <w:unhideWhenUsed/>
    <w:rsid w:val="00697F7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7F7B"/>
  </w:style>
  <w:style w:type="paragraph" w:styleId="Footer">
    <w:name w:val="footer"/>
    <w:basedOn w:val="Normal"/>
    <w:link w:val="FooterChar"/>
    <w:uiPriority w:val="99"/>
    <w:unhideWhenUsed/>
    <w:rsid w:val="00697F7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97F7B"/>
  </w:style>
  <w:style w:type="paragraph" w:styleId="PlainText">
    <w:name w:val="Plain Text"/>
    <w:basedOn w:val="Normal"/>
    <w:link w:val="PlainTextChar"/>
    <w:uiPriority w:val="99"/>
    <w:unhideWhenUsed/>
    <w:rsid w:val="00697F7B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697F7B"/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defaultparagraph3">
    <w:name w:val="P68B1DB1-defaultparagraph3"/>
    <w:basedOn w:val="defaultparagraph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213</Words>
  <Characters>1103</Characters>
  <Application>Microsoft Office Word</Application>
  <DocSecurity>0</DocSecurity>
  <Lines>25</Lines>
  <Paragraphs>5</Paragraphs>
  <ScaleCrop>false</ScaleCrop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Management &amp;#x3a; treatment  - Part 4 (faculty).mp4</dc:title>
  <cp:lastModifiedBy>Julie Fry</cp:lastModifiedBy>
  <cp:revision>10</cp:revision>
  <dcterms:created xsi:type="dcterms:W3CDTF">2025-09-26T14:22:00Z</dcterms:created>
  <dcterms:modified xsi:type="dcterms:W3CDTF">2025-10-02T09:23:00Z</dcterms:modified>
</cp:coreProperties>
</file>